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Carlos Rivera busca rendir tributo a México con Santo Gusano</w:t>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03 de octubre de 2022.- </w:t>
      </w:r>
      <w:r w:rsidDel="00000000" w:rsidR="00000000" w:rsidRPr="00000000">
        <w:rPr>
          <w:rtl w:val="0"/>
        </w:rPr>
        <w:t xml:space="preserve">Carlos Rivera anuncia otra faceta importante en su vida como parte de </w:t>
      </w:r>
      <w:r w:rsidDel="00000000" w:rsidR="00000000" w:rsidRPr="00000000">
        <w:rPr>
          <w:b w:val="1"/>
          <w:rtl w:val="0"/>
        </w:rPr>
        <w:t xml:space="preserve">Mezcal Santo Gusano</w:t>
      </w:r>
      <w:r w:rsidDel="00000000" w:rsidR="00000000" w:rsidRPr="00000000">
        <w:rPr>
          <w:rtl w:val="0"/>
        </w:rPr>
        <w:t xml:space="preserve">, </w:t>
      </w:r>
      <w:r w:rsidDel="00000000" w:rsidR="00000000" w:rsidRPr="00000000">
        <w:rPr>
          <w:color w:val="000000"/>
          <w:rtl w:val="0"/>
        </w:rPr>
        <w:t xml:space="preserve">un</w:t>
      </w:r>
      <w:r w:rsidDel="00000000" w:rsidR="00000000" w:rsidRPr="00000000">
        <w:rPr>
          <w:rtl w:val="0"/>
        </w:rPr>
        <w:t xml:space="preserve"> mezcal 100 por ciento artesanal destilado en San Dionisio Ocotepec, Tlacolula, Oaxaca.</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El intérprete mexicano quien se ha confesado como “mezcalero de corazón” junto con un grupo de amigos y empresarios amantes del mezcal, decidieron iniciar este proyecto y crear un mezcal auténticamente artesanal para rendirle tributo a nuestro querido México.</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i w:val="1"/>
        </w:rPr>
      </w:pPr>
      <w:r w:rsidDel="00000000" w:rsidR="00000000" w:rsidRPr="00000000">
        <w:rPr>
          <w:b w:val="1"/>
          <w:rtl w:val="0"/>
        </w:rPr>
        <w:t xml:space="preserve">Santo Gusano</w:t>
      </w:r>
      <w:r w:rsidDel="00000000" w:rsidR="00000000" w:rsidRPr="00000000">
        <w:rPr>
          <w:rtl w:val="0"/>
        </w:rPr>
        <w:t xml:space="preserve"> es un mezcal espadín joven con tonos cítricos que lo hacen diferente y sumamente suave; es el resultado de un proceso de producción artesanal, el cual Rivera conoce a detalle: </w:t>
      </w:r>
      <w:r w:rsidDel="00000000" w:rsidR="00000000" w:rsidRPr="00000000">
        <w:rPr>
          <w:i w:val="1"/>
          <w:rtl w:val="0"/>
        </w:rPr>
        <w:t xml:space="preserve">“desde el cultivo de </w:t>
      </w:r>
      <w:r w:rsidDel="00000000" w:rsidR="00000000" w:rsidRPr="00000000">
        <w:rPr>
          <w:i w:val="1"/>
          <w:color w:val="000000"/>
          <w:rtl w:val="0"/>
        </w:rPr>
        <w:t xml:space="preserve">nuestros </w:t>
      </w:r>
      <w:r w:rsidDel="00000000" w:rsidR="00000000" w:rsidRPr="00000000">
        <w:rPr>
          <w:i w:val="1"/>
          <w:rtl w:val="0"/>
        </w:rPr>
        <w:t xml:space="preserve">agaves y su meticuloso cuidado a cargo de los maestros mezcaleros, hasta el proceso de doble destilación en alambique de cobre tradicional, cada elemento que conforma las botellas de este increíble mezcal es posible gracias al esfuerzo diario </w:t>
      </w:r>
      <w:r w:rsidDel="00000000" w:rsidR="00000000" w:rsidRPr="00000000">
        <w:rPr>
          <w:i w:val="1"/>
          <w:color w:val="000000"/>
          <w:rtl w:val="0"/>
        </w:rPr>
        <w:t xml:space="preserve">de todas las familias oaxaqueñas que colaboran con nosotros  en esta gran empresa.</w:t>
      </w:r>
      <w:r w:rsidDel="00000000" w:rsidR="00000000" w:rsidRPr="00000000">
        <w:rPr>
          <w:i w:val="1"/>
          <w:rtl w:val="0"/>
        </w:rPr>
        <w:t xml:space="preserv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Para Carlos Rivera y</w:t>
      </w:r>
      <w:r w:rsidDel="00000000" w:rsidR="00000000" w:rsidRPr="00000000">
        <w:rPr>
          <w:color w:val="000000"/>
          <w:rtl w:val="0"/>
        </w:rPr>
        <w:t xml:space="preserve"> Mezcal </w:t>
      </w:r>
      <w:r w:rsidDel="00000000" w:rsidR="00000000" w:rsidRPr="00000000">
        <w:rPr>
          <w:rtl w:val="0"/>
        </w:rPr>
        <w:t xml:space="preserve">Santo Gusano es de suma importancia apoyar siempre a los productores que trabajan fuerte en su elaboración, la comunidad local y complacer a la gente que lo consume, con el objetivo de generar acciones que repercutan de forma positiva en el mundo.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Reconocido por críticos gastronómicos, importantes medios de comunicación y acreedor del premio: Mezcal del Año en el 2020, </w:t>
      </w:r>
      <w:r w:rsidDel="00000000" w:rsidR="00000000" w:rsidRPr="00000000">
        <w:rPr>
          <w:color w:val="000000"/>
          <w:rtl w:val="0"/>
        </w:rPr>
        <w:t xml:space="preserve">Mezcal</w:t>
      </w:r>
      <w:r w:rsidDel="00000000" w:rsidR="00000000" w:rsidRPr="00000000">
        <w:rPr>
          <w:rtl w:val="0"/>
        </w:rPr>
        <w:t xml:space="preserve"> Santo Gusano ha crecido en el imaginario y corazón de los seguidores de la marca, que como Carlos Rivera, </w:t>
      </w:r>
      <w:r w:rsidDel="00000000" w:rsidR="00000000" w:rsidRPr="00000000">
        <w:rPr>
          <w:color w:val="000000"/>
          <w:rtl w:val="0"/>
        </w:rPr>
        <w:t xml:space="preserve">representa lo mejor </w:t>
      </w:r>
      <w:r w:rsidDel="00000000" w:rsidR="00000000" w:rsidRPr="00000000">
        <w:rPr>
          <w:rtl w:val="0"/>
        </w:rPr>
        <w:t xml:space="preserve">de la cultura mexicana, expresando su amor y cariño por aquellos elementos que hacen único a este país.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Finalmente, el artista comentó: </w:t>
      </w:r>
      <w:r w:rsidDel="00000000" w:rsidR="00000000" w:rsidRPr="00000000">
        <w:rPr>
          <w:i w:val="1"/>
          <w:rtl w:val="0"/>
        </w:rPr>
        <w:t xml:space="preserve">“estoy muy emocionado de compartirles esta noticia pues es uno más de mis sueños donde se refleja mi pasión y orgullo de ser mexicano para así llevar nuestro mezcal a todos los rincones del mundo y poder acompañar los momentos más especiales en la vida de las personas. ¡Salud!”</w:t>
      </w:r>
      <w:r w:rsidDel="00000000" w:rsidR="00000000" w:rsidRPr="00000000">
        <w:rPr>
          <w:rtl w:val="0"/>
        </w:rPr>
        <w:t xml:space="preserve">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Mezcal Santo Gusano se encuentra disponible en La Europea, Bodegas Alianza, Walmart, Chedraui, El Palacio de Hierro, Liverpool, La Castellana, Amazon, Rappi; entre otros. Para mayor información, visitar: </w:t>
      </w:r>
      <w:hyperlink r:id="rId7">
        <w:r w:rsidDel="00000000" w:rsidR="00000000" w:rsidRPr="00000000">
          <w:rPr>
            <w:rtl w:val="0"/>
          </w:rPr>
          <w:t xml:space="preserve">https://santogusano.com.mx</w:t>
        </w:r>
      </w:hyperlink>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sz w:val="18"/>
          <w:szCs w:val="18"/>
        </w:rPr>
      </w:pPr>
      <w:r w:rsidDel="00000000" w:rsidR="00000000" w:rsidRPr="00000000">
        <w:rPr>
          <w:rtl w:val="0"/>
        </w:rPr>
      </w:r>
    </w:p>
    <w:p w:rsidR="00000000" w:rsidDel="00000000" w:rsidP="00000000" w:rsidRDefault="00000000" w:rsidRPr="00000000" w14:paraId="00000016">
      <w:pPr>
        <w:rPr>
          <w:b w:val="1"/>
          <w:sz w:val="18"/>
          <w:szCs w:val="18"/>
        </w:rPr>
      </w:pPr>
      <w:r w:rsidDel="00000000" w:rsidR="00000000" w:rsidRPr="00000000">
        <w:rPr>
          <w:rtl w:val="0"/>
        </w:rPr>
      </w:r>
    </w:p>
    <w:p w:rsidR="00000000" w:rsidDel="00000000" w:rsidP="00000000" w:rsidRDefault="00000000" w:rsidRPr="00000000" w14:paraId="00000017">
      <w:pPr>
        <w:rPr>
          <w:b w:val="1"/>
          <w:sz w:val="18"/>
          <w:szCs w:val="18"/>
        </w:rPr>
      </w:pPr>
      <w:r w:rsidDel="00000000" w:rsidR="00000000" w:rsidRPr="00000000">
        <w:rPr>
          <w:rtl w:val="0"/>
        </w:rPr>
      </w:r>
    </w:p>
    <w:p w:rsidR="00000000" w:rsidDel="00000000" w:rsidP="00000000" w:rsidRDefault="00000000" w:rsidRPr="00000000" w14:paraId="00000018">
      <w:pPr>
        <w:rPr>
          <w:b w:val="1"/>
          <w:sz w:val="18"/>
          <w:szCs w:val="18"/>
        </w:rPr>
      </w:pPr>
      <w:r w:rsidDel="00000000" w:rsidR="00000000" w:rsidRPr="00000000">
        <w:rPr>
          <w:rtl w:val="0"/>
        </w:rPr>
      </w:r>
    </w:p>
    <w:p w:rsidR="00000000" w:rsidDel="00000000" w:rsidP="00000000" w:rsidRDefault="00000000" w:rsidRPr="00000000" w14:paraId="00000019">
      <w:pPr>
        <w:rPr>
          <w:b w:val="1"/>
          <w:sz w:val="18"/>
          <w:szCs w:val="18"/>
        </w:rPr>
      </w:pPr>
      <w:bookmarkStart w:colFirst="0" w:colLast="0" w:name="_heading=h.gjdgxs" w:id="0"/>
      <w:bookmarkEnd w:id="0"/>
      <w:r w:rsidDel="00000000" w:rsidR="00000000" w:rsidRPr="00000000">
        <w:rPr>
          <w:b w:val="1"/>
          <w:sz w:val="18"/>
          <w:szCs w:val="18"/>
          <w:rtl w:val="0"/>
        </w:rPr>
        <w:t xml:space="preserve">Acerca de Mezcal Santo Gusano</w:t>
      </w:r>
    </w:p>
    <w:p w:rsidR="00000000" w:rsidDel="00000000" w:rsidP="00000000" w:rsidRDefault="00000000" w:rsidRPr="00000000" w14:paraId="0000001A">
      <w:pPr>
        <w:jc w:val="both"/>
        <w:rPr>
          <w:sz w:val="18"/>
          <w:szCs w:val="18"/>
        </w:rPr>
      </w:pPr>
      <w:r w:rsidDel="00000000" w:rsidR="00000000" w:rsidRPr="00000000">
        <w:rPr>
          <w:sz w:val="18"/>
          <w:szCs w:val="18"/>
          <w:rtl w:val="0"/>
        </w:rPr>
        <w:t xml:space="preserve">Santo Gusano es un mezcal extraído del maguey espadín, destilado por artesanos oaxaqueños que nos revelan los secretos del pueblo que los vio nacer: San Dionisio Ocotepec, Tlacolula, Oaxaca. Es un mezcal creado a través de un  proceso 100 por ciento artesanal y diversidad de terruños, que conjugados con el maguey espadín, hacen de Santo Gusano, una gran experiencia a los sentidos. Ofrece notas organolépticas como una nariz con cítricos sutiles y maguey cocido; una vista cristalina de piernas medias; un gusto con notas de mandarina, lima y naranja y un toque de hierbabuena y menta.</w:t>
      </w:r>
    </w:p>
    <w:p w:rsidR="00000000" w:rsidDel="00000000" w:rsidP="00000000" w:rsidRDefault="00000000" w:rsidRPr="00000000" w14:paraId="0000001B">
      <w:pPr>
        <w:jc w:val="both"/>
        <w:rPr>
          <w:sz w:val="18"/>
          <w:szCs w:val="18"/>
        </w:rPr>
      </w:pPr>
      <w:r w:rsidDel="00000000" w:rsidR="00000000" w:rsidRPr="00000000">
        <w:rPr>
          <w:rtl w:val="0"/>
        </w:rPr>
      </w:r>
    </w:p>
    <w:p w:rsidR="00000000" w:rsidDel="00000000" w:rsidP="00000000" w:rsidRDefault="00000000" w:rsidRPr="00000000" w14:paraId="0000001C">
      <w:pPr>
        <w:spacing w:line="240" w:lineRule="auto"/>
        <w:rPr>
          <w:sz w:val="18"/>
          <w:szCs w:val="18"/>
        </w:rPr>
      </w:pPr>
      <w:r w:rsidDel="00000000" w:rsidR="00000000" w:rsidRPr="00000000">
        <w:rPr>
          <w:sz w:val="18"/>
          <w:szCs w:val="18"/>
          <w:rtl w:val="0"/>
        </w:rPr>
        <w:t xml:space="preserve">Para más información, visite </w:t>
      </w:r>
      <w:hyperlink r:id="rId8">
        <w:r w:rsidDel="00000000" w:rsidR="00000000" w:rsidRPr="00000000">
          <w:rPr>
            <w:sz w:val="18"/>
            <w:szCs w:val="18"/>
            <w:rtl w:val="0"/>
          </w:rPr>
          <w:t xml:space="preserve">https://santogusano.com.mx/</w:t>
        </w:r>
      </w:hyperlink>
      <w:r w:rsidDel="00000000" w:rsidR="00000000" w:rsidRPr="00000000">
        <w:rPr>
          <w:sz w:val="18"/>
          <w:szCs w:val="18"/>
          <w:rtl w:val="0"/>
        </w:rPr>
        <w:t xml:space="preserve"> </w:t>
      </w:r>
    </w:p>
    <w:p w:rsidR="00000000" w:rsidDel="00000000" w:rsidP="00000000" w:rsidRDefault="00000000" w:rsidRPr="00000000" w14:paraId="0000001D">
      <w:pPr>
        <w:jc w:val="both"/>
        <w:rPr>
          <w:sz w:val="18"/>
          <w:szCs w:val="18"/>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b w:val="1"/>
          <w:sz w:val="20"/>
          <w:szCs w:val="20"/>
          <w:rtl w:val="0"/>
        </w:rPr>
        <w:t xml:space="preserve">Daniela Dibildox | Sr. Account Executive</w:t>
      </w:r>
      <w:r w:rsidDel="00000000" w:rsidR="00000000" w:rsidRPr="00000000">
        <w:rPr>
          <w:rtl w:val="0"/>
        </w:rPr>
      </w:r>
    </w:p>
    <w:p w:rsidR="00000000" w:rsidDel="00000000" w:rsidP="00000000" w:rsidRDefault="00000000" w:rsidRPr="00000000" w14:paraId="00000022">
      <w:pPr>
        <w:jc w:val="both"/>
        <w:rPr>
          <w:sz w:val="20"/>
          <w:szCs w:val="20"/>
          <w:highlight w:val="yellow"/>
        </w:rPr>
      </w:pPr>
      <w:hyperlink r:id="rId9">
        <w:r w:rsidDel="00000000" w:rsidR="00000000" w:rsidRPr="00000000">
          <w:rPr>
            <w:color w:val="1155cc"/>
            <w:sz w:val="20"/>
            <w:szCs w:val="20"/>
            <w:u w:val="single"/>
            <w:rtl w:val="0"/>
          </w:rPr>
          <w:t xml:space="preserve">daniela.dibildox@another.co</w:t>
        </w:r>
      </w:hyperlink>
      <w:r w:rsidDel="00000000" w:rsidR="00000000" w:rsidRPr="00000000">
        <w:rPr>
          <w:rtl w:val="0"/>
        </w:rPr>
      </w:r>
    </w:p>
    <w:p w:rsidR="00000000" w:rsidDel="00000000" w:rsidP="00000000" w:rsidRDefault="00000000" w:rsidRPr="00000000" w14:paraId="00000023">
      <w:pPr>
        <w:jc w:val="both"/>
        <w:rPr>
          <w:sz w:val="20"/>
          <w:szCs w:val="20"/>
          <w:highlight w:val="yellow"/>
        </w:rPr>
      </w:pPr>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b w:val="1"/>
          <w:sz w:val="20"/>
          <w:szCs w:val="20"/>
          <w:rtl w:val="0"/>
        </w:rPr>
        <w:t xml:space="preserve">Yahel Peláez | PR Manager</w:t>
      </w:r>
      <w:r w:rsidDel="00000000" w:rsidR="00000000" w:rsidRPr="00000000">
        <w:rPr>
          <w:rtl w:val="0"/>
        </w:rPr>
      </w:r>
    </w:p>
    <w:p w:rsidR="00000000" w:rsidDel="00000000" w:rsidP="00000000" w:rsidRDefault="00000000" w:rsidRPr="00000000" w14:paraId="00000025">
      <w:pPr>
        <w:jc w:val="both"/>
        <w:rPr>
          <w:sz w:val="20"/>
          <w:szCs w:val="20"/>
          <w:highlight w:val="yellow"/>
        </w:rPr>
      </w:pPr>
      <w:hyperlink r:id="rId10">
        <w:r w:rsidDel="00000000" w:rsidR="00000000" w:rsidRPr="00000000">
          <w:rPr>
            <w:color w:val="1155cc"/>
            <w:sz w:val="20"/>
            <w:szCs w:val="20"/>
            <w:u w:val="single"/>
            <w:rtl w:val="0"/>
          </w:rPr>
          <w:t xml:space="preserve">yahel.perez@another.co</w:t>
        </w:r>
      </w:hyperlink>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1462088" cy="131304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2088" cy="13130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75272E"/>
    <w:pPr>
      <w:spacing w:after="100" w:afterAutospacing="1" w:before="100" w:beforeAutospacing="1" w:line="240" w:lineRule="auto"/>
    </w:pPr>
    <w:rPr>
      <w:rFonts w:ascii="Times New Roman" w:cs="Times New Roman" w:eastAsia="Times New Roman" w:hAnsi="Times New Roman"/>
      <w:sz w:val="24"/>
      <w:szCs w:val="24"/>
      <w:lang w:val="es-MX"/>
    </w:rPr>
  </w:style>
  <w:style w:type="character" w:styleId="Hipervnculo">
    <w:name w:val="Hyperlink"/>
    <w:basedOn w:val="Fuentedeprrafopredeter"/>
    <w:uiPriority w:val="99"/>
    <w:semiHidden w:val="1"/>
    <w:unhideWhenUsed w:val="1"/>
    <w:rsid w:val="002B5874"/>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yahel.perez@another.co" TargetMode="External"/><Relationship Id="rId9" Type="http://schemas.openxmlformats.org/officeDocument/2006/relationships/hyperlink" Target="mailto:daniela.dibildox@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antogusano.com.mx/donde-comprar/" TargetMode="External"/><Relationship Id="rId8" Type="http://schemas.openxmlformats.org/officeDocument/2006/relationships/hyperlink" Target="https://santogusano.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Z4/VdYEOHIYCVcvHiZAr0KMnQw==">AMUW2mVAPQ2xDLzphVXtbIuztluC+k2ITub6AX0zPVqwupZauxnFUacDaMgvnGfsYat6Iuu0DeIhiS9Z/484cWTsFrsxxtRIRIL3HJbOH+xYn/4g/bgRd2fZG/F6VgSY0Ml8M4or/IAk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2022-09-29T17:56:00Z</dcterms:created>
</cp:coreProperties>
</file>